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643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背影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与父亲不相见已二年余了，我最不能忘记的是他的背影。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drawing>
          <wp:inline distT="0" distB="0" distL="114300" distR="114300">
            <wp:extent cx="3476625" cy="2677795"/>
            <wp:effectExtent l="0" t="0" r="9525" b="8255"/>
            <wp:docPr id="1" name="图片 1" descr="5fdf8db1cb1349546ebb32c8ac20c25ed0094a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fdf8db1cb1349546ebb32c8ac20c25ed0094a6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677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  <w:lang w:eastAsia="zh-CN"/>
        </w:rPr>
        <w:t xml:space="preserve">  父亲背景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甚么要紧的了。他踌躇</w:t>
      </w:r>
      <w:r>
        <w:rPr>
          <w:rStyle w:val="9"/>
          <w:rFonts w:hint="eastAsia" w:asciiTheme="minorEastAsia" w:hAnsiTheme="minorEastAsia" w:eastAsiaTheme="minorEastAsia" w:cstheme="minorEastAsia"/>
          <w:sz w:val="21"/>
          <w:szCs w:val="21"/>
        </w:rPr>
        <w:footnoteReference w:id="0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了一会，终于决定还是自己送我去。我两三回劝他不必去；他只说，“不要紧，他们去不好！”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我们过了江，进了车站。我买票，他忙着照看行李。行李太多了，得向脚夫行些小费，才可过去。他便又忙着和他们讲价钱。我那时真是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</w:rPr>
        <w:t>聪明过分，总觉他说话不大漂亮，非自己插嘴不可。但他终于讲定了价钱；就送我上车。他给我拣定了靠车门的一张椅子；我将他给我做的紫毛大衣铺好坐位。他嘱我路上小心，夜里警醒些，不要受凉。又嘱托茶房好好照应我。我心里暗笑他的迂；他们只认得钱，托他们直是白托！而且我这样大年纪的人，难道还不能料理自己么？唉，我现在想想，那时真是太聪明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我说道，“爸爸，你走吧。”他望车外看了看，说，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，怕他看见，也怕别人看见。我再向外看时，他已抱了朱红的橘子望回走了。过铁道时，他先将橘子散放在地上，自己慢慢爬下，再抱起橘子走。到这边时，我赶紧去搀他。他和我走到车上，将橘子一股脑儿放在我的皮大衣上。于是扑扑衣上的泥土，心里很轻松似的，过一会说，“我走了；到那边来信！”我望着他走出去。他走了几步，回过头看见我，说，“进去吧，里边没人。”等他的背影混入来来往往的人里，再找不着了，我便进来坐下，我的眼泪又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近几年来，父亲和我都是东奔西走，家中光景是一日不如一日。他少年出外谋生，独力支持，做了许多大事。那知老境却如此颓唐！他触目伤怀，自然情不能自已。情郁于中，自然要发之于外；家庭琐屑便往往触他之怒。他待我渐渐不同往日。但最近两年的不见，他终于忘却我的不好，只是惦记着我，惦记着我的儿子。我北来后，他写了一信给我，信中说道，“我身体平安，惟膀子疼痛利害，举箸提笔，诸多不便，大约大去之期不远矣。”我读到此处，在晶莹的泪光中，又看见那肥胖的，青布棉袍，黑布马褂的背影。唉！我不知何时再能与他相见！</w:t>
      </w:r>
    </w:p>
    <w:sectPr>
      <w:type w:val="continuous"/>
      <w:pgSz w:w="11906" w:h="16838"/>
      <w:pgMar w:top="1440" w:right="1800" w:bottom="1440" w:left="1800" w:header="851" w:footer="992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3"/>
        <w:snapToGrid w:val="0"/>
        <w:rPr>
          <w:rFonts w:hint="default" w:eastAsiaTheme="minorEastAsia"/>
          <w:lang w:val="en-US" w:eastAsia="zh-CN"/>
        </w:rPr>
      </w:pPr>
      <w:r>
        <w:rPr>
          <w:rStyle w:val="9"/>
        </w:rPr>
        <w:footnoteRef/>
      </w:r>
      <w:r>
        <w:t xml:space="preserve"> </w:t>
      </w:r>
      <w:r>
        <w:rPr>
          <w:rFonts w:hint="eastAsia"/>
          <w:lang w:val="en-US" w:eastAsia="zh-CN"/>
        </w:rPr>
        <w:t>指犹豫不决，拿不定主意。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1498"/>
    <w:rsid w:val="281F6A43"/>
    <w:rsid w:val="3A12127B"/>
    <w:rsid w:val="511E3E8D"/>
    <w:rsid w:val="5731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3">
    <w:name w:val="footnote text"/>
    <w:basedOn w:val="1"/>
    <w:uiPriority w:val="0"/>
    <w:pPr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FF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character" w:styleId="9">
    <w:name w:val="footnote reference"/>
    <w:basedOn w:val="6"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迷之清道夫</cp:lastModifiedBy>
  <dcterms:modified xsi:type="dcterms:W3CDTF">2021-06-14T10:38:03Z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63E3EEE841334E5EAEB162C726059E06</vt:lpwstr>
  </property>
</Properties>
</file>